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ED" w:rsidRDefault="006213ED"/>
    <w:p w:rsidR="006D3630" w:rsidRDefault="006D3630"/>
    <w:p w:rsidR="006D3630" w:rsidRPr="00204778" w:rsidRDefault="006D3630">
      <w:pPr>
        <w:rPr>
          <w:b/>
        </w:rPr>
      </w:pPr>
      <w:r w:rsidRPr="00204778">
        <w:rPr>
          <w:b/>
        </w:rPr>
        <w:t>MINISTARSTVO</w:t>
      </w:r>
    </w:p>
    <w:p w:rsidR="006D3630" w:rsidRPr="00204778" w:rsidRDefault="006D3630">
      <w:pPr>
        <w:rPr>
          <w:b/>
        </w:rPr>
      </w:pPr>
      <w:r w:rsidRPr="00204778">
        <w:rPr>
          <w:b/>
        </w:rPr>
        <w:t>ZAŠTITE ŽIVOTNE SREDINE</w:t>
      </w:r>
    </w:p>
    <w:p w:rsidR="006D3630" w:rsidRPr="00204778" w:rsidRDefault="006D3630">
      <w:pPr>
        <w:rPr>
          <w:b/>
        </w:rPr>
      </w:pPr>
      <w:r w:rsidRPr="00204778">
        <w:rPr>
          <w:b/>
        </w:rPr>
        <w:t>11070 Novi Beograd</w:t>
      </w:r>
    </w:p>
    <w:p w:rsidR="006D3630" w:rsidRPr="00204778" w:rsidRDefault="006D3630">
      <w:pPr>
        <w:rPr>
          <w:b/>
        </w:rPr>
      </w:pPr>
      <w:r w:rsidRPr="00204778">
        <w:rPr>
          <w:b/>
        </w:rPr>
        <w:t>Omladinskih brigada 1</w:t>
      </w:r>
    </w:p>
    <w:p w:rsidR="006D3630" w:rsidRPr="00204778" w:rsidRDefault="006D3630">
      <w:pPr>
        <w:rPr>
          <w:b/>
        </w:rPr>
      </w:pPr>
      <w:r w:rsidRPr="00204778">
        <w:rPr>
          <w:b/>
        </w:rPr>
        <w:t>Odeljenje za procenu uticaja na životnu sredinu</w:t>
      </w:r>
    </w:p>
    <w:p w:rsidR="006D3630" w:rsidRDefault="006D3630"/>
    <w:p w:rsidR="004C11D7" w:rsidRDefault="004C11D7"/>
    <w:p w:rsidR="006D3630" w:rsidRDefault="006D3630" w:rsidP="003249F1">
      <w:pPr>
        <w:jc w:val="both"/>
      </w:pPr>
      <w:r w:rsidRPr="00204778">
        <w:rPr>
          <w:b/>
        </w:rPr>
        <w:t>Predmet :</w:t>
      </w:r>
      <w:r w:rsidR="003249F1">
        <w:rPr>
          <w:b/>
        </w:rPr>
        <w:t xml:space="preserve"> </w:t>
      </w:r>
      <w:r>
        <w:t>Zahtev za odlučivanje o potrebi procene uticaja na ž</w:t>
      </w:r>
      <w:r w:rsidR="00DE27F2">
        <w:t>ivotnu</w:t>
      </w:r>
      <w:r w:rsidR="00CF3EFB">
        <w:t xml:space="preserve"> sredinu za objekat Kolonada II</w:t>
      </w:r>
      <w:r w:rsidR="003249F1">
        <w:t xml:space="preserve"> - </w:t>
      </w:r>
      <w:r w:rsidR="00DE27F2">
        <w:t>dopuna kapaciteta</w:t>
      </w:r>
    </w:p>
    <w:p w:rsidR="003249F1" w:rsidRDefault="003249F1" w:rsidP="003249F1">
      <w:pPr>
        <w:jc w:val="both"/>
      </w:pPr>
    </w:p>
    <w:p w:rsidR="006D3630" w:rsidRDefault="006D3630" w:rsidP="003249F1">
      <w:pPr>
        <w:spacing w:after="0"/>
        <w:jc w:val="both"/>
      </w:pPr>
      <w:r>
        <w:t xml:space="preserve">         </w:t>
      </w:r>
      <w:r w:rsidR="00DE27F2">
        <w:t xml:space="preserve">        </w:t>
      </w:r>
      <w:r>
        <w:t>U skladu sa članom 8 Zakona o proceni uticaja na životnu sredinu</w:t>
      </w:r>
      <w:r w:rsidR="003249F1">
        <w:t xml:space="preserve"> i članom 2 Pra</w:t>
      </w:r>
      <w:r w:rsidR="0072481F">
        <w:t>vilnika o sadržini zahteva o potrebi procene uticaja i sad</w:t>
      </w:r>
      <w:r w:rsidR="0000429C">
        <w:t>ržini zahteva za određivanje obi</w:t>
      </w:r>
      <w:r w:rsidR="0072481F">
        <w:t>ma i sadržaja studije procene uticaja na životnu sredinu, podnosim Zahtev za odlučivanje o potrebi procene uticaja na životnu sredinu za dopunu dozvole za skladištenje neopasnog i opasnog otpada na lokaciji o</w:t>
      </w:r>
      <w:r w:rsidR="00CF3EFB">
        <w:t>peratera u Prostoru  Kol</w:t>
      </w:r>
      <w:r w:rsidR="003249F1">
        <w:t>o</w:t>
      </w:r>
      <w:r w:rsidR="00CF3EFB">
        <w:t>nada II</w:t>
      </w:r>
      <w:r w:rsidR="0072481F">
        <w:t xml:space="preserve"> na katastarskoj parceli</w:t>
      </w:r>
      <w:r w:rsidR="00CE4780">
        <w:t xml:space="preserve"> 7992/1 i</w:t>
      </w:r>
      <w:r w:rsidR="0072481F">
        <w:t xml:space="preserve"> 7992/ 2 KO Beograd 3, na teritoriji opštine Voždovac.</w:t>
      </w:r>
    </w:p>
    <w:p w:rsidR="00CF3EFB" w:rsidRDefault="0072481F">
      <w:r>
        <w:t xml:space="preserve">Navedeni prostor se koristi po osnovu Ugovora </w:t>
      </w:r>
      <w:r w:rsidR="00DE27F2">
        <w:t>o zakupu sa Univerzal bankom A.D.</w:t>
      </w:r>
      <w:r w:rsidR="00CF3EFB">
        <w:t xml:space="preserve"> u stečaju</w:t>
      </w:r>
      <w:r w:rsidR="003249F1">
        <w:t>.</w:t>
      </w:r>
    </w:p>
    <w:p w:rsidR="003249F1" w:rsidRDefault="003249F1"/>
    <w:p w:rsidR="00AD0E04" w:rsidRDefault="00AD0E04">
      <w:r>
        <w:t>U prilogu zahteva  dostavljamo:</w:t>
      </w:r>
    </w:p>
    <w:p w:rsidR="00800B84" w:rsidRDefault="00800B84" w:rsidP="003249F1">
      <w:pPr>
        <w:pStyle w:val="ListParagraph"/>
        <w:numPr>
          <w:ilvl w:val="0"/>
          <w:numId w:val="2"/>
        </w:numPr>
        <w:ind w:left="426"/>
      </w:pPr>
      <w:r>
        <w:t>Zahtev za odluči</w:t>
      </w:r>
      <w:r w:rsidR="00680FBC">
        <w:t>vanje o poterbi procene uticaja na životnu sredinu sa:</w:t>
      </w:r>
    </w:p>
    <w:p w:rsidR="00800B84" w:rsidRDefault="003249F1" w:rsidP="003249F1">
      <w:pPr>
        <w:pStyle w:val="ListParagraph"/>
        <w:numPr>
          <w:ilvl w:val="1"/>
          <w:numId w:val="2"/>
        </w:numPr>
      </w:pPr>
      <w:r>
        <w:t>Poda</w:t>
      </w:r>
      <w:r w:rsidR="00800B84">
        <w:t>ci</w:t>
      </w:r>
      <w:r w:rsidR="00680FBC">
        <w:t>ma</w:t>
      </w:r>
      <w:r>
        <w:t xml:space="preserve"> o nosiocu p</w:t>
      </w:r>
      <w:r w:rsidR="00800B84">
        <w:t>rojekta</w:t>
      </w:r>
    </w:p>
    <w:p w:rsidR="00800B84" w:rsidRDefault="003249F1" w:rsidP="003249F1">
      <w:pPr>
        <w:pStyle w:val="ListParagraph"/>
        <w:numPr>
          <w:ilvl w:val="1"/>
          <w:numId w:val="2"/>
        </w:numPr>
      </w:pPr>
      <w:r>
        <w:t>O</w:t>
      </w:r>
      <w:r w:rsidR="00800B84">
        <w:t>pis lokacije</w:t>
      </w:r>
    </w:p>
    <w:p w:rsidR="00800B84" w:rsidRDefault="003249F1" w:rsidP="003249F1">
      <w:pPr>
        <w:pStyle w:val="ListParagraph"/>
        <w:numPr>
          <w:ilvl w:val="1"/>
          <w:numId w:val="2"/>
        </w:numPr>
      </w:pPr>
      <w:r>
        <w:t>O</w:t>
      </w:r>
      <w:r w:rsidR="00800B84">
        <w:t>pis katakteristika projekta</w:t>
      </w:r>
    </w:p>
    <w:p w:rsidR="00800B84" w:rsidRDefault="003249F1" w:rsidP="003249F1">
      <w:pPr>
        <w:pStyle w:val="ListParagraph"/>
        <w:numPr>
          <w:ilvl w:val="1"/>
          <w:numId w:val="2"/>
        </w:numPr>
      </w:pPr>
      <w:r>
        <w:t>P</w:t>
      </w:r>
      <w:r w:rsidR="00800B84">
        <w:t>rikaz glavnih alternativa koje su razmatrane</w:t>
      </w:r>
    </w:p>
    <w:p w:rsidR="00800B84" w:rsidRDefault="003249F1" w:rsidP="003249F1">
      <w:pPr>
        <w:pStyle w:val="ListParagraph"/>
        <w:numPr>
          <w:ilvl w:val="1"/>
          <w:numId w:val="2"/>
        </w:numPr>
      </w:pPr>
      <w:r>
        <w:t>O</w:t>
      </w:r>
      <w:r w:rsidR="00800B84">
        <w:t>pis činilaca životne sredine koji mogu biti izloženi uticaju</w:t>
      </w:r>
    </w:p>
    <w:p w:rsidR="00800B84" w:rsidRDefault="003249F1" w:rsidP="003249F1">
      <w:pPr>
        <w:pStyle w:val="ListParagraph"/>
        <w:numPr>
          <w:ilvl w:val="1"/>
          <w:numId w:val="2"/>
        </w:numPr>
      </w:pPr>
      <w:r>
        <w:t>O</w:t>
      </w:r>
      <w:r w:rsidR="00800B84">
        <w:t>pis mogućih značajnih štetnih uticaja projekta na životnu sredinu</w:t>
      </w:r>
    </w:p>
    <w:p w:rsidR="00680FBC" w:rsidRDefault="003249F1" w:rsidP="003249F1">
      <w:pPr>
        <w:pStyle w:val="ListParagraph"/>
        <w:numPr>
          <w:ilvl w:val="1"/>
          <w:numId w:val="2"/>
        </w:numPr>
      </w:pPr>
      <w:r>
        <w:t>O</w:t>
      </w:r>
      <w:r w:rsidR="00680FBC">
        <w:t>pis mera predviđenih u cilju sprečavanja,smanjenja i otklanjanja značajnih štetnih uticaja</w:t>
      </w:r>
    </w:p>
    <w:p w:rsidR="00680FBC" w:rsidRDefault="00680FBC" w:rsidP="003249F1">
      <w:pPr>
        <w:pStyle w:val="ListParagraph"/>
        <w:numPr>
          <w:ilvl w:val="0"/>
          <w:numId w:val="2"/>
        </w:numPr>
        <w:ind w:left="426"/>
      </w:pPr>
      <w:r>
        <w:t>Upitnik uz zahtev za odlučivanje o potrebi procene uticaja na životnu sredinu i rezime</w:t>
      </w:r>
      <w:bookmarkStart w:id="0" w:name="_GoBack"/>
      <w:bookmarkEnd w:id="0"/>
    </w:p>
    <w:p w:rsidR="00AD0E04" w:rsidRDefault="00AD0E04" w:rsidP="003249F1">
      <w:pPr>
        <w:pStyle w:val="ListParagraph"/>
        <w:numPr>
          <w:ilvl w:val="0"/>
          <w:numId w:val="2"/>
        </w:numPr>
        <w:ind w:left="426"/>
      </w:pPr>
      <w:r>
        <w:t>Izvod i Rešenje iz APR-a</w:t>
      </w:r>
    </w:p>
    <w:p w:rsidR="00AD0E04" w:rsidRDefault="00AD0E04" w:rsidP="003249F1">
      <w:pPr>
        <w:pStyle w:val="ListParagraph"/>
        <w:numPr>
          <w:ilvl w:val="0"/>
          <w:numId w:val="2"/>
        </w:numPr>
        <w:ind w:left="426"/>
      </w:pPr>
      <w:r>
        <w:t>Geodetski snimak</w:t>
      </w:r>
      <w:r w:rsidR="00B845DA">
        <w:t xml:space="preserve"> sa grafičkim prikazom mikro i makro lokacije</w:t>
      </w:r>
    </w:p>
    <w:p w:rsidR="00B845DA" w:rsidRDefault="00B845DA" w:rsidP="003249F1">
      <w:pPr>
        <w:pStyle w:val="ListParagraph"/>
        <w:numPr>
          <w:ilvl w:val="0"/>
          <w:numId w:val="2"/>
        </w:numPr>
        <w:ind w:left="426"/>
      </w:pPr>
      <w:r>
        <w:t>Rešenje o upotrebnoj dozvoli</w:t>
      </w:r>
      <w:r w:rsidR="00DE27F2">
        <w:t xml:space="preserve"> sa kopijom plana</w:t>
      </w:r>
    </w:p>
    <w:p w:rsidR="00B845DA" w:rsidRDefault="00DE27F2" w:rsidP="003249F1">
      <w:pPr>
        <w:pStyle w:val="ListParagraph"/>
        <w:numPr>
          <w:ilvl w:val="0"/>
          <w:numId w:val="2"/>
        </w:numPr>
        <w:ind w:left="426"/>
      </w:pPr>
      <w:r>
        <w:t>Rešenje o uknjižbi sa vlasničkim listom</w:t>
      </w:r>
    </w:p>
    <w:p w:rsidR="00B845DA" w:rsidRDefault="00B845DA" w:rsidP="003249F1">
      <w:pPr>
        <w:pStyle w:val="ListParagraph"/>
        <w:numPr>
          <w:ilvl w:val="0"/>
          <w:numId w:val="2"/>
        </w:numPr>
        <w:ind w:left="426"/>
      </w:pPr>
      <w:r>
        <w:t>Ugovor o zakupu sa Univerzal bankom A.D. u stečaju za postojeći skladišni prostor</w:t>
      </w:r>
    </w:p>
    <w:p w:rsidR="00B845DA" w:rsidRDefault="00B845DA" w:rsidP="003249F1">
      <w:pPr>
        <w:pStyle w:val="ListParagraph"/>
        <w:numPr>
          <w:ilvl w:val="0"/>
          <w:numId w:val="2"/>
        </w:numPr>
        <w:ind w:left="426"/>
      </w:pPr>
      <w:r>
        <w:t xml:space="preserve">Anex ugovora  sa  Univerzal bankom A.D. u </w:t>
      </w:r>
      <w:r w:rsidR="00CF3EFB">
        <w:t xml:space="preserve">stečaju </w:t>
      </w:r>
    </w:p>
    <w:p w:rsidR="00B845DA" w:rsidRDefault="00B845DA" w:rsidP="003249F1">
      <w:pPr>
        <w:pStyle w:val="ListParagraph"/>
        <w:numPr>
          <w:ilvl w:val="0"/>
          <w:numId w:val="2"/>
        </w:numPr>
        <w:ind w:left="426"/>
      </w:pPr>
      <w:r>
        <w:t>Skicu objekta sa tehničkim opisom</w:t>
      </w:r>
    </w:p>
    <w:p w:rsidR="00B845DA" w:rsidRDefault="00B845DA" w:rsidP="003249F1">
      <w:pPr>
        <w:pStyle w:val="ListParagraph"/>
        <w:numPr>
          <w:ilvl w:val="0"/>
          <w:numId w:val="2"/>
        </w:numPr>
        <w:ind w:left="426"/>
      </w:pPr>
      <w:r>
        <w:t>K</w:t>
      </w:r>
      <w:r w:rsidR="004C11D7">
        <w:t>opiju rešenja  broj 353-02-2589/2015-16 od 01.06.</w:t>
      </w:r>
      <w:r>
        <w:t xml:space="preserve">2016. godine </w:t>
      </w:r>
      <w:r w:rsidR="00065777">
        <w:t>da za postojeće skladišne kapacitete nije potrebna  procena uticaja na životnu sredinu</w:t>
      </w:r>
    </w:p>
    <w:p w:rsidR="00065777" w:rsidRDefault="00065777" w:rsidP="003249F1">
      <w:pPr>
        <w:pStyle w:val="ListParagraph"/>
        <w:numPr>
          <w:ilvl w:val="0"/>
          <w:numId w:val="2"/>
        </w:numPr>
        <w:ind w:left="426"/>
      </w:pPr>
      <w:r>
        <w:lastRenderedPageBreak/>
        <w:t>Rešenje o izdavanju integralne dozvole za skladištenje  neopasnog i opasnog otpada na lokaciji ope</w:t>
      </w:r>
      <w:r w:rsidR="003249F1">
        <w:t>ratera broj 19-00-00077/</w:t>
      </w:r>
      <w:r>
        <w:t>2016-16 od 25. 10. 2016. godine od strane nadležnog ministarstva</w:t>
      </w:r>
    </w:p>
    <w:p w:rsidR="00065777" w:rsidRDefault="003249F1" w:rsidP="003249F1">
      <w:pPr>
        <w:pStyle w:val="ListParagraph"/>
        <w:numPr>
          <w:ilvl w:val="0"/>
          <w:numId w:val="2"/>
        </w:numPr>
        <w:ind w:left="426"/>
      </w:pPr>
      <w:r>
        <w:t>D</w:t>
      </w:r>
      <w:r w:rsidR="00065777">
        <w:t>okaz o uplati republičke administrativne takse</w:t>
      </w:r>
      <w:r w:rsidR="00CF3EFB">
        <w:t xml:space="preserve"> </w:t>
      </w:r>
    </w:p>
    <w:p w:rsidR="004C11D7" w:rsidRDefault="004C11D7" w:rsidP="004C11D7"/>
    <w:p w:rsidR="004C11D7" w:rsidRDefault="004C11D7" w:rsidP="004C11D7"/>
    <w:p w:rsidR="00CF3EFB" w:rsidRDefault="00CF3EFB">
      <w:r>
        <w:t xml:space="preserve">                                                                                                                              D i r e k t o r</w:t>
      </w:r>
    </w:p>
    <w:p w:rsidR="00CF3EFB" w:rsidRDefault="00CF3EFB">
      <w:r>
        <w:t xml:space="preserve">                                                                                                                       Gordana Šljivančanin</w:t>
      </w:r>
    </w:p>
    <w:p w:rsidR="00CF3EFB" w:rsidRDefault="00CF3EFB" w:rsidP="004C11D7">
      <w:pPr>
        <w:jc w:val="right"/>
      </w:pPr>
    </w:p>
    <w:p w:rsidR="004C11D7" w:rsidRDefault="004C11D7" w:rsidP="004C11D7">
      <w:pPr>
        <w:jc w:val="right"/>
      </w:pPr>
    </w:p>
    <w:p w:rsidR="00CF3EFB" w:rsidRDefault="00CF3EFB"/>
    <w:p w:rsidR="00B845DA" w:rsidRDefault="00B845DA"/>
    <w:p w:rsidR="0072481F" w:rsidRDefault="0072481F"/>
    <w:p w:rsidR="006D3630" w:rsidRDefault="006D3630"/>
    <w:sectPr w:rsidR="006D3630" w:rsidSect="003249F1">
      <w:pgSz w:w="11906" w:h="16838"/>
      <w:pgMar w:top="1417" w:right="212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47CAF"/>
    <w:multiLevelType w:val="hybridMultilevel"/>
    <w:tmpl w:val="3BC8D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57716"/>
    <w:multiLevelType w:val="multilevel"/>
    <w:tmpl w:val="DA14AD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05D2"/>
    <w:rsid w:val="0000429C"/>
    <w:rsid w:val="00065777"/>
    <w:rsid w:val="00204778"/>
    <w:rsid w:val="002B1428"/>
    <w:rsid w:val="003249F1"/>
    <w:rsid w:val="003A05D2"/>
    <w:rsid w:val="004C11D7"/>
    <w:rsid w:val="006213ED"/>
    <w:rsid w:val="00680FBC"/>
    <w:rsid w:val="006D3630"/>
    <w:rsid w:val="0072481F"/>
    <w:rsid w:val="007500D2"/>
    <w:rsid w:val="007A37DB"/>
    <w:rsid w:val="00800B84"/>
    <w:rsid w:val="00AD0E04"/>
    <w:rsid w:val="00B845DA"/>
    <w:rsid w:val="00C16A92"/>
    <w:rsid w:val="00CE4780"/>
    <w:rsid w:val="00CF3EFB"/>
    <w:rsid w:val="00DE2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7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249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2019-08-06T10:28:00Z</cp:lastPrinted>
  <dcterms:created xsi:type="dcterms:W3CDTF">2019-08-06T10:09:00Z</dcterms:created>
  <dcterms:modified xsi:type="dcterms:W3CDTF">2019-08-06T12:48:00Z</dcterms:modified>
</cp:coreProperties>
</file>